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87F0" w14:textId="77777777" w:rsidR="00C742F0" w:rsidRPr="00C742F0" w:rsidRDefault="00C742F0" w:rsidP="00C742F0">
      <w:pPr>
        <w:rPr>
          <w:rFonts w:ascii="Aptos" w:eastAsia="Times New Roman" w:hAnsi="Aptos" w:cs="Times New Roman"/>
          <w:color w:val="000000"/>
          <w:lang w:eastAsia="ja-JP"/>
        </w:rPr>
      </w:pPr>
      <w:r w:rsidRPr="00C742F0">
        <w:rPr>
          <w:rFonts w:ascii="Aptos" w:eastAsia="Times New Roman" w:hAnsi="Aptos" w:cs="Times New Roman"/>
          <w:b/>
          <w:bCs/>
          <w:color w:val="000000"/>
          <w:u w:val="single"/>
          <w:lang w:eastAsia="ja-JP"/>
        </w:rPr>
        <w:t>Fall 2026 - 65696 International Development</w:t>
      </w:r>
    </w:p>
    <w:p w14:paraId="19F307F0" w14:textId="77777777" w:rsidR="00C742F0" w:rsidRPr="00C742F0" w:rsidRDefault="00C742F0" w:rsidP="00C742F0">
      <w:pPr>
        <w:rPr>
          <w:rFonts w:ascii="Aptos" w:eastAsia="Times New Roman" w:hAnsi="Aptos" w:cs="Times New Roman"/>
          <w:color w:val="000000"/>
          <w:lang w:eastAsia="ja-JP"/>
        </w:rPr>
      </w:pPr>
    </w:p>
    <w:p w14:paraId="1B843E82" w14:textId="77777777" w:rsidR="00C742F0" w:rsidRPr="00C742F0" w:rsidRDefault="00C742F0" w:rsidP="00C742F0">
      <w:pPr>
        <w:jc w:val="both"/>
        <w:rPr>
          <w:rFonts w:ascii="Times New Roman" w:eastAsia="Times New Roman" w:hAnsi="Times New Roman" w:cs="Times New Roman"/>
          <w:lang w:eastAsia="ja-JP"/>
        </w:rPr>
      </w:pPr>
      <w:r w:rsidRPr="00C742F0">
        <w:rPr>
          <w:rFonts w:ascii="Aptos" w:eastAsia="Times New Roman" w:hAnsi="Aptos" w:cs="Times New Roman"/>
          <w:color w:val="1D1D1D"/>
          <w:lang w:eastAsia="ja-JP"/>
        </w:rPr>
        <w:t>How do we define and measure complex issues like poverty and development?  Who works in the global development space? How do these actors exercise influence over vast flows of scarce resources, as well as development priorities and ideas? What works in the practice of global development? How much progress have we seen in alleviating poverty and achieving sustainable and equitable socioeconomic growth over the past 80 years? What will global development finance look like in a post-aid world? </w:t>
      </w:r>
    </w:p>
    <w:p w14:paraId="3B5EBD2B" w14:textId="77777777" w:rsidR="00C742F0" w:rsidRPr="00C742F0" w:rsidRDefault="00C742F0" w:rsidP="00C742F0">
      <w:pPr>
        <w:jc w:val="both"/>
        <w:rPr>
          <w:rFonts w:ascii="Times New Roman" w:eastAsia="Times New Roman" w:hAnsi="Times New Roman" w:cs="Times New Roman"/>
          <w:lang w:eastAsia="ja-JP"/>
        </w:rPr>
      </w:pPr>
      <w:r w:rsidRPr="00C742F0">
        <w:rPr>
          <w:rFonts w:ascii="Aptos" w:eastAsia="Times New Roman" w:hAnsi="Aptos" w:cs="Times New Roman"/>
          <w:color w:val="1D1D1D"/>
          <w:lang w:eastAsia="ja-JP"/>
        </w:rPr>
        <w:t> </w:t>
      </w:r>
    </w:p>
    <w:p w14:paraId="3C8C0073" w14:textId="77777777" w:rsidR="00C742F0" w:rsidRPr="00C742F0" w:rsidRDefault="00C742F0" w:rsidP="00C742F0">
      <w:pPr>
        <w:jc w:val="both"/>
        <w:rPr>
          <w:rFonts w:ascii="Times New Roman" w:eastAsia="Times New Roman" w:hAnsi="Times New Roman" w:cs="Times New Roman"/>
          <w:lang w:eastAsia="ja-JP"/>
        </w:rPr>
      </w:pPr>
      <w:r w:rsidRPr="00C742F0">
        <w:rPr>
          <w:rFonts w:ascii="Aptos" w:eastAsia="Times New Roman" w:hAnsi="Aptos" w:cs="Times New Roman"/>
          <w:color w:val="1D1D1D"/>
          <w:lang w:eastAsia="ja-JP"/>
        </w:rPr>
        <w:t>This class will seek to answer those questions. Much of our discussion will focus on historical experiences, debates and strategies for producing growth, reducing poverty and inequality, and improving societies’ well-being. We will also get a good exposure to the complicated world of development data, which reveals a tremendous amount about how we have conceptualized and practiced global development over the past 80 years. We will ground each week with case studies focused on a specific issue and/or region or country. </w:t>
      </w:r>
    </w:p>
    <w:p w14:paraId="61FA0FD8" w14:textId="77777777" w:rsidR="00C742F0" w:rsidRPr="00C742F0" w:rsidRDefault="00C742F0" w:rsidP="00C742F0">
      <w:pPr>
        <w:jc w:val="both"/>
        <w:rPr>
          <w:rFonts w:ascii="Times New Roman" w:eastAsia="Times New Roman" w:hAnsi="Times New Roman" w:cs="Times New Roman"/>
          <w:lang w:eastAsia="ja-JP"/>
        </w:rPr>
      </w:pPr>
      <w:r w:rsidRPr="00C742F0">
        <w:rPr>
          <w:rFonts w:ascii="Aptos" w:eastAsia="Times New Roman" w:hAnsi="Aptos" w:cs="Times New Roman"/>
          <w:color w:val="1D1D1D"/>
          <w:lang w:eastAsia="ja-JP"/>
        </w:rPr>
        <w:t> </w:t>
      </w:r>
      <w:r w:rsidRPr="00C742F0">
        <w:rPr>
          <w:rFonts w:ascii="Aptos" w:eastAsia="Times New Roman" w:hAnsi="Aptos" w:cs="Times New Roman"/>
          <w:color w:val="000000"/>
          <w:lang w:eastAsia="ja-JP"/>
        </w:rPr>
        <w:t> </w:t>
      </w:r>
    </w:p>
    <w:p w14:paraId="513ECA07" w14:textId="77777777" w:rsidR="00C742F0" w:rsidRPr="00C742F0" w:rsidRDefault="00C742F0" w:rsidP="00C742F0">
      <w:pPr>
        <w:jc w:val="both"/>
        <w:rPr>
          <w:rFonts w:ascii="Times New Roman" w:eastAsia="Times New Roman" w:hAnsi="Times New Roman" w:cs="Times New Roman"/>
          <w:lang w:eastAsia="ja-JP"/>
        </w:rPr>
      </w:pPr>
      <w:r w:rsidRPr="00C742F0">
        <w:rPr>
          <w:rFonts w:ascii="Aptos" w:eastAsia="Times New Roman" w:hAnsi="Aptos" w:cs="Times New Roman"/>
          <w:color w:val="000000"/>
          <w:lang w:eastAsia="ja-JP"/>
        </w:rPr>
        <w:t>This class has four central learning objectives:</w:t>
      </w:r>
    </w:p>
    <w:p w14:paraId="70D95258" w14:textId="77777777" w:rsidR="00C742F0" w:rsidRPr="00C742F0" w:rsidRDefault="00C742F0" w:rsidP="00C742F0">
      <w:pPr>
        <w:numPr>
          <w:ilvl w:val="0"/>
          <w:numId w:val="1"/>
        </w:numPr>
        <w:spacing w:before="100" w:beforeAutospacing="1" w:after="100" w:afterAutospacing="1"/>
        <w:rPr>
          <w:rFonts w:ascii="Aptos" w:eastAsia="Times New Roman" w:hAnsi="Aptos" w:cs="Times New Roman"/>
          <w:color w:val="000000"/>
          <w:lang w:eastAsia="ja-JP"/>
        </w:rPr>
      </w:pPr>
      <w:r w:rsidRPr="00C742F0">
        <w:rPr>
          <w:rFonts w:ascii="Aptos" w:eastAsia="Times New Roman" w:hAnsi="Aptos" w:cs="Times New Roman"/>
          <w:color w:val="000000"/>
          <w:lang w:eastAsia="ja-JP"/>
        </w:rPr>
        <w:t xml:space="preserve">Students should leave this class understanding the </w:t>
      </w:r>
      <w:r w:rsidRPr="00C742F0">
        <w:rPr>
          <w:rFonts w:ascii="Aptos" w:eastAsia="Times New Roman" w:hAnsi="Aptos" w:cs="Times New Roman"/>
          <w:b/>
          <w:bCs/>
          <w:i/>
          <w:iCs/>
          <w:color w:val="000000"/>
          <w:lang w:eastAsia="ja-JP"/>
        </w:rPr>
        <w:t xml:space="preserve">ideational landscape </w:t>
      </w:r>
      <w:r w:rsidRPr="00C742F0">
        <w:rPr>
          <w:rFonts w:ascii="Aptos" w:eastAsia="Times New Roman" w:hAnsi="Aptos" w:cs="Times New Roman"/>
          <w:color w:val="000000"/>
          <w:lang w:eastAsia="ja-JP"/>
        </w:rPr>
        <w:t xml:space="preserve">of development:  the main “schools of thought” are in development policy and practice today, and how the beliefs and assumptions within these schools inform </w:t>
      </w:r>
      <w:proofErr w:type="gramStart"/>
      <w:r w:rsidRPr="00C742F0">
        <w:rPr>
          <w:rFonts w:ascii="Aptos" w:eastAsia="Times New Roman" w:hAnsi="Aptos" w:cs="Times New Roman"/>
          <w:color w:val="000000"/>
          <w:lang w:eastAsia="ja-JP"/>
        </w:rPr>
        <w:t>particular policy</w:t>
      </w:r>
      <w:proofErr w:type="gramEnd"/>
      <w:r w:rsidRPr="00C742F0">
        <w:rPr>
          <w:rFonts w:ascii="Aptos" w:eastAsia="Times New Roman" w:hAnsi="Aptos" w:cs="Times New Roman"/>
          <w:color w:val="000000"/>
          <w:lang w:eastAsia="ja-JP"/>
        </w:rPr>
        <w:t xml:space="preserve"> solutions. </w:t>
      </w:r>
    </w:p>
    <w:p w14:paraId="5C38F812" w14:textId="77777777" w:rsidR="00C742F0" w:rsidRPr="00C742F0" w:rsidRDefault="00C742F0" w:rsidP="00C742F0">
      <w:pPr>
        <w:numPr>
          <w:ilvl w:val="0"/>
          <w:numId w:val="1"/>
        </w:numPr>
        <w:spacing w:before="100" w:beforeAutospacing="1" w:after="100" w:afterAutospacing="1"/>
        <w:rPr>
          <w:rFonts w:ascii="Aptos" w:eastAsia="Times New Roman" w:hAnsi="Aptos" w:cs="Times New Roman"/>
          <w:color w:val="000000"/>
          <w:lang w:eastAsia="ja-JP"/>
        </w:rPr>
      </w:pPr>
      <w:r w:rsidRPr="00C742F0">
        <w:rPr>
          <w:rFonts w:ascii="Aptos" w:eastAsia="Times New Roman" w:hAnsi="Aptos" w:cs="Times New Roman"/>
          <w:color w:val="000000"/>
          <w:lang w:eastAsia="ja-JP"/>
        </w:rPr>
        <w:t xml:space="preserve">By the end of the course, students should also have a good sense of the </w:t>
      </w:r>
      <w:r w:rsidRPr="00C742F0">
        <w:rPr>
          <w:rFonts w:ascii="Aptos" w:eastAsia="Times New Roman" w:hAnsi="Aptos" w:cs="Times New Roman"/>
          <w:b/>
          <w:bCs/>
          <w:i/>
          <w:iCs/>
          <w:color w:val="000000"/>
          <w:lang w:eastAsia="ja-JP"/>
        </w:rPr>
        <w:t>institutional landscape</w:t>
      </w:r>
      <w:r w:rsidRPr="00C742F0">
        <w:rPr>
          <w:rFonts w:ascii="Aptos" w:eastAsia="Times New Roman" w:hAnsi="Aptos" w:cs="Times New Roman"/>
          <w:color w:val="000000"/>
          <w:lang w:eastAsia="ja-JP"/>
        </w:rPr>
        <w:t>: the key actors, organizations, and transnational communities that shape how global development has been practiced at the local, national and international levels. </w:t>
      </w:r>
    </w:p>
    <w:p w14:paraId="1091BF5B" w14:textId="77777777" w:rsidR="00C742F0" w:rsidRPr="00C742F0" w:rsidRDefault="00C742F0" w:rsidP="00C742F0">
      <w:pPr>
        <w:numPr>
          <w:ilvl w:val="0"/>
          <w:numId w:val="1"/>
        </w:numPr>
        <w:spacing w:before="100" w:beforeAutospacing="1" w:after="100" w:afterAutospacing="1"/>
        <w:rPr>
          <w:rFonts w:ascii="Aptos" w:eastAsia="Times New Roman" w:hAnsi="Aptos" w:cs="Times New Roman"/>
          <w:color w:val="000000"/>
          <w:lang w:eastAsia="ja-JP"/>
        </w:rPr>
      </w:pPr>
      <w:r w:rsidRPr="00C742F0">
        <w:rPr>
          <w:rFonts w:ascii="Aptos" w:eastAsia="Times New Roman" w:hAnsi="Aptos" w:cs="Times New Roman"/>
          <w:color w:val="000000"/>
          <w:lang w:eastAsia="ja-JP"/>
        </w:rPr>
        <w:t xml:space="preserve">Students should attain a solid knowledge of the </w:t>
      </w:r>
      <w:r w:rsidRPr="00C742F0">
        <w:rPr>
          <w:rFonts w:ascii="Aptos" w:eastAsia="Times New Roman" w:hAnsi="Aptos" w:cs="Times New Roman"/>
          <w:b/>
          <w:bCs/>
          <w:i/>
          <w:iCs/>
          <w:color w:val="000000"/>
          <w:lang w:eastAsia="ja-JP"/>
        </w:rPr>
        <w:t>indicator landscape</w:t>
      </w:r>
      <w:r w:rsidRPr="00C742F0">
        <w:rPr>
          <w:rFonts w:ascii="Aptos" w:eastAsia="Times New Roman" w:hAnsi="Aptos" w:cs="Times New Roman"/>
          <w:color w:val="000000"/>
          <w:lang w:eastAsia="ja-JP"/>
        </w:rPr>
        <w:t>: where data on development can be found, interpreted and used to pursue evidence-based analysis and decision making in this space. This is an incredibly useful skills for any future development researcher or practitioner.</w:t>
      </w:r>
    </w:p>
    <w:p w14:paraId="4266C05A" w14:textId="77777777" w:rsidR="00C742F0" w:rsidRPr="00C742F0" w:rsidRDefault="00C742F0" w:rsidP="00C742F0">
      <w:pPr>
        <w:numPr>
          <w:ilvl w:val="0"/>
          <w:numId w:val="1"/>
        </w:numPr>
        <w:spacing w:before="100" w:beforeAutospacing="1" w:after="100" w:afterAutospacing="1"/>
        <w:rPr>
          <w:rFonts w:ascii="Aptos" w:eastAsia="Times New Roman" w:hAnsi="Aptos" w:cs="Times New Roman"/>
          <w:color w:val="000000"/>
          <w:lang w:eastAsia="ja-JP"/>
        </w:rPr>
      </w:pPr>
      <w:r w:rsidRPr="00C742F0">
        <w:rPr>
          <w:rFonts w:ascii="Aptos" w:eastAsia="Times New Roman" w:hAnsi="Aptos" w:cs="Times New Roman"/>
          <w:color w:val="000000"/>
          <w:lang w:eastAsia="ja-JP"/>
        </w:rPr>
        <w:t>Finally, we will explore select contemporary issues, or challenges, facing international development.  </w:t>
      </w:r>
    </w:p>
    <w:p w14:paraId="7AEE22AB" w14:textId="77777777" w:rsidR="00C742F0" w:rsidRPr="00C742F0" w:rsidRDefault="00C742F0" w:rsidP="00C742F0">
      <w:pPr>
        <w:rPr>
          <w:rFonts w:ascii="Aptos" w:eastAsia="Times New Roman" w:hAnsi="Aptos" w:cs="Times New Roman"/>
          <w:color w:val="000000"/>
          <w:lang w:eastAsia="ja-JP"/>
        </w:rPr>
      </w:pPr>
    </w:p>
    <w:p w14:paraId="1CB5027E" w14:textId="77777777" w:rsidR="00C742F0" w:rsidRPr="00C742F0" w:rsidRDefault="00C742F0" w:rsidP="00C742F0">
      <w:pPr>
        <w:rPr>
          <w:rFonts w:ascii="Aptos" w:eastAsia="Times New Roman" w:hAnsi="Aptos" w:cs="Times New Roman"/>
          <w:color w:val="000000"/>
          <w:lang w:eastAsia="ja-JP"/>
        </w:rPr>
      </w:pP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91579"/>
    <w:multiLevelType w:val="multilevel"/>
    <w:tmpl w:val="F742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32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8B58D8"/>
    <w:rsid w:val="00C742F0"/>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2F0"/>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1727</Characters>
  <Application>Microsoft Office Word</Application>
  <DocSecurity>0</DocSecurity>
  <Lines>33</Lines>
  <Paragraphs>8</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2026-03-12T15:07:00Z</dcterms:modified>
</cp:coreProperties>
</file>