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AC37" w14:textId="429B9F5F" w:rsidR="00EE27F4" w:rsidRPr="00EE27F4" w:rsidRDefault="00EE27F4" w:rsidP="00EE27F4">
      <w:hyperlink r:id="rId4" w:tgtFrame="_blank" w:history="1">
        <w:r w:rsidRPr="00772C9B">
          <w:rPr>
            <w:rStyle w:val="Hyperlink"/>
          </w:rPr>
          <w:t>Fall 2026 - 65925 - 388K - Advanced Topics in Public Policy</w:t>
        </w:r>
      </w:hyperlink>
      <w:r>
        <w:br/>
      </w:r>
      <w:r w:rsidRPr="00EE27F4">
        <w:rPr>
          <w:b/>
          <w:bCs/>
        </w:rPr>
        <w:t>Introduction to the Topic</w:t>
      </w:r>
      <w:r w:rsidRPr="00EE27F4">
        <w:br/>
        <w:t>Environmental and energy challenges such as pollution, climate change, and natural resource depletion pose complex economic and policy problems. This doctoral seminar provides a rigorous introduction to the core theoretical and empirical frameworks used by economists to analyze environmental and energy issues. The course focuses on how market failures—particularly externalities and common-property problems—affect environmental outcomes and how public policy can address these failures through regulation, market-based instruments, and institutional design.</w:t>
      </w:r>
    </w:p>
    <w:p w14:paraId="6C83A68D" w14:textId="77777777" w:rsidR="00EE27F4" w:rsidRPr="00EE27F4" w:rsidRDefault="00EE27F4" w:rsidP="00EE27F4">
      <w:r w:rsidRPr="00EE27F4">
        <w:rPr>
          <w:b/>
          <w:bCs/>
        </w:rPr>
        <w:t>Course Content Overview</w:t>
      </w:r>
      <w:r w:rsidRPr="00EE27F4">
        <w:br/>
        <w:t>This doctoral-level field course introduces foundational models and modern empirical research in environmental and energy economics. The seminar covers major topics including externalities and property rights, valuation of environmental amenities and damages, the economics of pollution control, market-based policy instruments, climate change mitigation and adaptation, environmental regulation and enforcement, and the economics of natural resource extraction and open-access resources such as fisheries. Students engage intensively with the academic literature, reading and discussing leading journal articles and working papers each week.</w:t>
      </w:r>
    </w:p>
    <w:p w14:paraId="119950A2" w14:textId="77777777" w:rsidR="00EE27F4" w:rsidRPr="00EE27F4" w:rsidRDefault="00EE27F4" w:rsidP="00EE27F4">
      <w:r w:rsidRPr="00EE27F4">
        <w:t>The course emphasizes both theoretical foundations and empirical applications. Students learn how economists measure the benefits and costs of environmental policies, evaluate regulatory impacts, analyze climate change damages, and design efficient policy instruments such as carbon pricing or tradable permit systems. Through seminar discussion, a referee report, and a research proposal, students develop skills in critically evaluating research, synthesizing the literature, and formulating original research questions in environmental and energy economics.</w:t>
      </w:r>
    </w:p>
    <w:p w14:paraId="41B70F6C" w14:textId="77777777" w:rsidR="00EE27F4" w:rsidRPr="00EE27F4" w:rsidRDefault="00EE27F4" w:rsidP="00EE27F4">
      <w:r w:rsidRPr="00EE27F4">
        <w:t>By the end of the course, students will have a strong understanding of the foundational papers in the field and the ability to engage with contemporary research on environmental and energy policy. These skills prepare doctoral students to develop dissertation research and pursue academic or policy careers in environmental and energy economics.</w:t>
      </w:r>
    </w:p>
    <w:p w14:paraId="26D78165" w14:textId="62AA1EAE" w:rsidR="00EE27F4" w:rsidRPr="00EE27F4" w:rsidRDefault="00EE27F4" w:rsidP="00EE27F4">
      <w:r w:rsidRPr="00EE27F4">
        <w:rPr>
          <w:b/>
          <w:bCs/>
        </w:rPr>
        <w:t>Prerequisites</w:t>
      </w:r>
      <w:r w:rsidRPr="00EE27F4">
        <w:br/>
        <w:t xml:space="preserve">Students </w:t>
      </w:r>
      <w:r w:rsidR="00C30DC0">
        <w:t>will need to</w:t>
      </w:r>
      <w:r w:rsidRPr="00EE27F4">
        <w:t xml:space="preserve"> have completed at least one doctoral course in microeconomic theory and one doctoral course in econometrics. Participants should be comfortable reading and discussing peer-reviewed economics research.</w:t>
      </w:r>
    </w:p>
    <w:p w14:paraId="09EEC238" w14:textId="348BCD65" w:rsidR="00DE1F97" w:rsidRDefault="00DE1F97"/>
    <w:sectPr w:rsidR="00DE1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F4"/>
    <w:rsid w:val="00327EFC"/>
    <w:rsid w:val="003B0EE0"/>
    <w:rsid w:val="00753074"/>
    <w:rsid w:val="00C30DC0"/>
    <w:rsid w:val="00DE1F97"/>
    <w:rsid w:val="00EE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AB3B"/>
  <w15:chartTrackingRefBased/>
  <w15:docId w15:val="{702046CD-56AC-442D-BA4D-8C917498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7F4"/>
    <w:rPr>
      <w:rFonts w:eastAsiaTheme="majorEastAsia" w:cstheme="majorBidi"/>
      <w:color w:val="272727" w:themeColor="text1" w:themeTint="D8"/>
    </w:rPr>
  </w:style>
  <w:style w:type="paragraph" w:styleId="Title">
    <w:name w:val="Title"/>
    <w:basedOn w:val="Normal"/>
    <w:next w:val="Normal"/>
    <w:link w:val="TitleChar"/>
    <w:uiPriority w:val="10"/>
    <w:qFormat/>
    <w:rsid w:val="00EE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7F4"/>
    <w:pPr>
      <w:spacing w:before="160"/>
      <w:jc w:val="center"/>
    </w:pPr>
    <w:rPr>
      <w:i/>
      <w:iCs/>
      <w:color w:val="404040" w:themeColor="text1" w:themeTint="BF"/>
    </w:rPr>
  </w:style>
  <w:style w:type="character" w:customStyle="1" w:styleId="QuoteChar">
    <w:name w:val="Quote Char"/>
    <w:basedOn w:val="DefaultParagraphFont"/>
    <w:link w:val="Quote"/>
    <w:uiPriority w:val="29"/>
    <w:rsid w:val="00EE27F4"/>
    <w:rPr>
      <w:i/>
      <w:iCs/>
      <w:color w:val="404040" w:themeColor="text1" w:themeTint="BF"/>
    </w:rPr>
  </w:style>
  <w:style w:type="paragraph" w:styleId="ListParagraph">
    <w:name w:val="List Paragraph"/>
    <w:basedOn w:val="Normal"/>
    <w:uiPriority w:val="34"/>
    <w:qFormat/>
    <w:rsid w:val="00EE27F4"/>
    <w:pPr>
      <w:ind w:left="720"/>
      <w:contextualSpacing/>
    </w:pPr>
  </w:style>
  <w:style w:type="character" w:styleId="IntenseEmphasis">
    <w:name w:val="Intense Emphasis"/>
    <w:basedOn w:val="DefaultParagraphFont"/>
    <w:uiPriority w:val="21"/>
    <w:qFormat/>
    <w:rsid w:val="00EE27F4"/>
    <w:rPr>
      <w:i/>
      <w:iCs/>
      <w:color w:val="0F4761" w:themeColor="accent1" w:themeShade="BF"/>
    </w:rPr>
  </w:style>
  <w:style w:type="paragraph" w:styleId="IntenseQuote">
    <w:name w:val="Intense Quote"/>
    <w:basedOn w:val="Normal"/>
    <w:next w:val="Normal"/>
    <w:link w:val="IntenseQuoteChar"/>
    <w:uiPriority w:val="30"/>
    <w:qFormat/>
    <w:rsid w:val="00EE2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7F4"/>
    <w:rPr>
      <w:i/>
      <w:iCs/>
      <w:color w:val="0F4761" w:themeColor="accent1" w:themeShade="BF"/>
    </w:rPr>
  </w:style>
  <w:style w:type="character" w:styleId="IntenseReference">
    <w:name w:val="Intense Reference"/>
    <w:basedOn w:val="DefaultParagraphFont"/>
    <w:uiPriority w:val="32"/>
    <w:qFormat/>
    <w:rsid w:val="00EE27F4"/>
    <w:rPr>
      <w:b/>
      <w:bCs/>
      <w:smallCaps/>
      <w:color w:val="0F4761" w:themeColor="accent1" w:themeShade="BF"/>
      <w:spacing w:val="5"/>
    </w:rPr>
  </w:style>
  <w:style w:type="character" w:styleId="Hyperlink">
    <w:name w:val="Hyperlink"/>
    <w:basedOn w:val="DefaultParagraphFont"/>
    <w:uiPriority w:val="99"/>
    <w:unhideWhenUsed/>
    <w:rsid w:val="00EE27F4"/>
    <w:rPr>
      <w:color w:val="467886" w:themeColor="hyperlink"/>
      <w:u w:val="single"/>
    </w:rPr>
  </w:style>
  <w:style w:type="paragraph" w:styleId="NormalWeb">
    <w:name w:val="Normal (Web)"/>
    <w:basedOn w:val="Normal"/>
    <w:uiPriority w:val="99"/>
    <w:semiHidden/>
    <w:unhideWhenUsed/>
    <w:rsid w:val="00EE27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bj.utexas.edu/fall-2026-65925-388k-advanced-topics-public-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2048</Characters>
  <Application>Microsoft Office Word</Application>
  <DocSecurity>0</DocSecurity>
  <Lines>42</Lines>
  <Paragraphs>7</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Waxman, Andrew</dc:creator>
  <cp:keywords/>
  <dc:description/>
  <cp:lastModifiedBy>Waxman, Andrew</cp:lastModifiedBy>
  <cp:revision>2</cp:revision>
  <dcterms:created xsi:type="dcterms:W3CDTF">2026-03-15T18:10:00Z</dcterms:created>
  <dcterms:modified xsi:type="dcterms:W3CDTF">2026-03-15T18:14:00Z</dcterms:modified>
</cp:coreProperties>
</file>