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EDF3" w14:textId="77777777" w:rsidR="00FA457E" w:rsidRDefault="00FA457E" w:rsidP="00FA457E">
      <w:pPr>
        <w:pStyle w:val="NormalWeb"/>
        <w:spacing w:before="0" w:beforeAutospacing="0" w:after="0" w:afterAutospacing="0"/>
        <w:rPr>
          <w:rFonts w:ascii="Aptos" w:hAnsi="Aptos"/>
        </w:rPr>
      </w:pPr>
      <w:r>
        <w:rPr>
          <w:rFonts w:ascii="Aptos" w:hAnsi="Aptos"/>
          <w:sz w:val="22"/>
          <w:szCs w:val="22"/>
        </w:rPr>
        <w:t>Course Description</w:t>
      </w:r>
    </w:p>
    <w:p w14:paraId="5B92794A" w14:textId="77777777" w:rsidR="00FA457E" w:rsidRDefault="00FA457E" w:rsidP="00FA457E">
      <w:pPr>
        <w:pStyle w:val="NormalWeb"/>
        <w:spacing w:before="0" w:beforeAutospacing="0" w:after="0" w:afterAutospacing="0"/>
        <w:rPr>
          <w:rFonts w:ascii="Aptos" w:hAnsi="Aptos"/>
        </w:rPr>
      </w:pPr>
      <w:r>
        <w:rPr>
          <w:rFonts w:ascii="Aptos" w:hAnsi="Aptos"/>
          <w:sz w:val="22"/>
          <w:szCs w:val="22"/>
        </w:rPr>
        <w:t xml:space="preserve">This course examines the national and international security challenges posed by Irregular Warfare (IW). Unlike conventional armed conflicts between states, IW is “a violent struggle among state and non-state actors for legitimacy and influence over the relevant population.”  IW is used to exploit material and technological asymmetries between opponents, allowing less capable actors to challenge a stronger adversary by avoiding direct confrontation and instead targeting political, social, and economic vulnerabilities. Sometimes referred to as Small Wars or Gray Zone warfare, IW is a form of contestation in which combatants rely on insurgency, guerrilla attacks, sabotage, subversion, and information operations, rather than large-scale, conventional battlefield engagements over territory. </w:t>
      </w:r>
    </w:p>
    <w:p w14:paraId="1D43E8F2" w14:textId="77777777" w:rsidR="00FA457E" w:rsidRDefault="00FA457E" w:rsidP="00FA457E">
      <w:pPr>
        <w:pStyle w:val="NormalWeb"/>
        <w:spacing w:before="0" w:beforeAutospacing="0" w:after="0" w:afterAutospacing="0"/>
        <w:rPr>
          <w:rFonts w:ascii="Aptos" w:hAnsi="Aptos"/>
        </w:rPr>
      </w:pPr>
      <w:r>
        <w:rPr>
          <w:rFonts w:ascii="Aptos" w:hAnsi="Aptos"/>
          <w:sz w:val="22"/>
          <w:szCs w:val="22"/>
        </w:rPr>
        <w:t>The course begins with an introduction to the history and evolution of U.S. strategic thinking on IW. Since its founding, the United States has consistently engaged in irregular wars. Today, the U.S. is enacting new policies to expand and enhance traditional IW operations. More broadly, this class will examine the unique policy challenges posed by irregular warfare and groups. In the second part of the course, students will survey the literature on how, why, and under what conditions irregular wars begin, how armed groups recruit and mobilize, how they fight and govern, and why some irregular groups succeed, while others fail. During this section, we will read and discuss excerpts from political philosophers of asymmetric conflict and study the original writings of theorists and practitioners of Twentieth Century irregular wars, such as T.E. Lawrence, Mao Zedong, Ernesto “Che” Guevara, Vo Nguyen Giap, and more. We will also examine historical cases of IW, to include the anti-Axis resistance in World War II, Cold War-inspired irregular groups in Asia, Africa, Europe, and Latin America, and post-Cold War cases, to include during the post-9/11 Global War on Terror and recent return to Great Power Competition. In the third part of the class, we will discuss contemporary IW threats to the U.S., to include highly capable proxy forces in Africa, Asia, and the Middle East. </w:t>
      </w:r>
    </w:p>
    <w:p w14:paraId="514C5651" w14:textId="77777777" w:rsidR="00FA457E" w:rsidRDefault="00FA457E" w:rsidP="00FA457E">
      <w:pPr>
        <w:pStyle w:val="NormalWeb"/>
        <w:spacing w:before="0" w:beforeAutospacing="0" w:after="0" w:afterAutospacing="0"/>
        <w:rPr>
          <w:rFonts w:ascii="Aptos" w:hAnsi="Aptos"/>
        </w:rPr>
      </w:pPr>
      <w:r>
        <w:rPr>
          <w:rFonts w:ascii="Aptos" w:hAnsi="Aptos"/>
          <w:sz w:val="22"/>
          <w:szCs w:val="22"/>
        </w:rPr>
        <w:t>Throughout the class, students will learn and employ novel analytical methods to assess irregular group capabilities and strategic forecasting techniques to anticipate future trends in irregular conflicts.</w:t>
      </w:r>
    </w:p>
    <w:p w14:paraId="7898496C" w14:textId="77777777" w:rsidR="00FA457E" w:rsidRDefault="00FA457E" w:rsidP="00FA457E">
      <w:pPr>
        <w:pStyle w:val="NormalWeb"/>
        <w:spacing w:before="0" w:beforeAutospacing="0" w:after="0" w:afterAutospacing="0"/>
        <w:rPr>
          <w:rFonts w:ascii="Aptos" w:hAnsi="Aptos"/>
        </w:rPr>
      </w:pPr>
      <w:r>
        <w:rPr>
          <w:rFonts w:ascii="Aptos" w:hAnsi="Aptos"/>
          <w:sz w:val="22"/>
          <w:szCs w:val="22"/>
        </w:rPr>
        <w:t> </w:t>
      </w: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8B58D8"/>
    <w:rsid w:val="00D1010D"/>
    <w:rsid w:val="00EE6E42"/>
    <w:rsid w:val="00FA4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57E"/>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2078</Characters>
  <Application>Microsoft Office Word</Application>
  <DocSecurity>0</DocSecurity>
  <Lines>31</Lines>
  <Paragraphs>18</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2</cp:revision>
  <dcterms:created xsi:type="dcterms:W3CDTF">2018-02-09T21:34:00Z</dcterms:created>
  <dcterms:modified xsi:type="dcterms:W3CDTF">2026-03-16T14:19:00Z</dcterms:modified>
</cp:coreProperties>
</file>