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4D1BA1" w14:textId="23808040" w:rsidR="00ED3C75" w:rsidRDefault="00ED3C75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PA 388K</w:t>
      </w:r>
      <w:r w:rsidR="007A66B3">
        <w:rPr>
          <w:rFonts w:ascii="Arial" w:hAnsi="Arial" w:cs="Arial"/>
          <w:color w:val="212529"/>
        </w:rPr>
        <w:t>/PA 345</w:t>
      </w:r>
      <w:r>
        <w:rPr>
          <w:rFonts w:ascii="Arial" w:hAnsi="Arial" w:cs="Arial"/>
          <w:color w:val="212529"/>
        </w:rPr>
        <w:t xml:space="preserve">: REPRODUCTIVE HEALTH POLICY </w:t>
      </w:r>
    </w:p>
    <w:p w14:paraId="2349E415" w14:textId="3B5B191B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This course will provide you with an overview of the field of reproductive health</w:t>
      </w:r>
      <w:r w:rsidR="00ED3C75">
        <w:rPr>
          <w:rFonts w:ascii="Arial" w:hAnsi="Arial" w:cs="Arial"/>
          <w:color w:val="212529"/>
        </w:rPr>
        <w:t xml:space="preserve"> policy</w:t>
      </w:r>
      <w:r>
        <w:rPr>
          <w:rFonts w:ascii="Arial" w:hAnsi="Arial" w:cs="Arial"/>
          <w:color w:val="212529"/>
        </w:rPr>
        <w:t xml:space="preserve"> </w:t>
      </w:r>
      <w:r w:rsidR="00ED3C75">
        <w:rPr>
          <w:rFonts w:ascii="Arial" w:hAnsi="Arial" w:cs="Arial"/>
          <w:color w:val="212529"/>
        </w:rPr>
        <w:t xml:space="preserve">and </w:t>
      </w:r>
      <w:r>
        <w:rPr>
          <w:rFonts w:ascii="Arial" w:hAnsi="Arial" w:cs="Arial"/>
          <w:color w:val="212529"/>
        </w:rPr>
        <w:t xml:space="preserve">help you to develop the skills required to analyze, evaluate, and advocate for policy. We will focus primarily on the aspects of reproductive health that relate to fertility: pregnancy, </w:t>
      </w:r>
      <w:r w:rsidR="00ED3C75">
        <w:rPr>
          <w:rFonts w:ascii="Arial" w:hAnsi="Arial" w:cs="Arial"/>
          <w:color w:val="212529"/>
        </w:rPr>
        <w:t xml:space="preserve">birth, </w:t>
      </w:r>
      <w:r>
        <w:rPr>
          <w:rFonts w:ascii="Arial" w:hAnsi="Arial" w:cs="Arial"/>
          <w:color w:val="212529"/>
        </w:rPr>
        <w:t>contraception, abortion</w:t>
      </w:r>
      <w:r w:rsidR="00ED3C75">
        <w:rPr>
          <w:rFonts w:ascii="Arial" w:hAnsi="Arial" w:cs="Arial"/>
          <w:color w:val="212529"/>
        </w:rPr>
        <w:t>, assisted reproduction, and decisions about childbearing</w:t>
      </w:r>
      <w:r>
        <w:rPr>
          <w:rFonts w:ascii="Arial" w:hAnsi="Arial" w:cs="Arial"/>
          <w:color w:val="212529"/>
        </w:rPr>
        <w:t xml:space="preserve">. </w:t>
      </w:r>
      <w:r w:rsidR="00ED3C75">
        <w:rPr>
          <w:rFonts w:ascii="Arial" w:hAnsi="Arial" w:cs="Arial"/>
          <w:color w:val="212529"/>
        </w:rPr>
        <w:t>C</w:t>
      </w:r>
      <w:r>
        <w:rPr>
          <w:rFonts w:ascii="Arial" w:hAnsi="Arial" w:cs="Arial"/>
          <w:color w:val="212529"/>
        </w:rPr>
        <w:t xml:space="preserve">ontrol over fertility is </w:t>
      </w:r>
      <w:r w:rsidR="00ED3C75">
        <w:rPr>
          <w:rFonts w:ascii="Arial" w:hAnsi="Arial" w:cs="Arial"/>
          <w:color w:val="212529"/>
        </w:rPr>
        <w:t>a</w:t>
      </w:r>
      <w:r>
        <w:rPr>
          <w:rFonts w:ascii="Arial" w:hAnsi="Arial" w:cs="Arial"/>
          <w:color w:val="212529"/>
        </w:rPr>
        <w:t xml:space="preserve"> divisive</w:t>
      </w:r>
      <w:r w:rsidR="00ED3C75">
        <w:rPr>
          <w:rFonts w:ascii="Arial" w:hAnsi="Arial" w:cs="Arial"/>
          <w:color w:val="212529"/>
        </w:rPr>
        <w:t xml:space="preserve"> issue</w:t>
      </w:r>
      <w:r>
        <w:rPr>
          <w:rFonts w:ascii="Arial" w:hAnsi="Arial" w:cs="Arial"/>
          <w:color w:val="212529"/>
        </w:rPr>
        <w:t xml:space="preserve"> in today’s political and social climate</w:t>
      </w:r>
      <w:r w:rsidR="00ED3C75">
        <w:rPr>
          <w:rFonts w:ascii="Arial" w:hAnsi="Arial" w:cs="Arial"/>
          <w:color w:val="212529"/>
        </w:rPr>
        <w:t xml:space="preserve"> and we will learn about the biological fundamentals of reproduction and the legal frameworks governing reproductive rights</w:t>
      </w:r>
      <w:r>
        <w:rPr>
          <w:rFonts w:ascii="Arial" w:hAnsi="Arial" w:cs="Arial"/>
          <w:color w:val="212529"/>
        </w:rPr>
        <w:t xml:space="preserve">. </w:t>
      </w:r>
      <w:r w:rsidR="00ED3C75">
        <w:rPr>
          <w:rFonts w:ascii="Arial" w:hAnsi="Arial" w:cs="Arial"/>
          <w:color w:val="212529"/>
        </w:rPr>
        <w:t xml:space="preserve">We will then explore current reproductive health policies in detail. </w:t>
      </w:r>
      <w:r>
        <w:rPr>
          <w:rFonts w:ascii="Arial" w:hAnsi="Arial" w:cs="Arial"/>
          <w:color w:val="212529"/>
        </w:rPr>
        <w:t xml:space="preserve">Like many other policy </w:t>
      </w:r>
      <w:proofErr w:type="gramStart"/>
      <w:r>
        <w:rPr>
          <w:rFonts w:ascii="Arial" w:hAnsi="Arial" w:cs="Arial"/>
          <w:color w:val="212529"/>
        </w:rPr>
        <w:t>areas</w:t>
      </w:r>
      <w:proofErr w:type="gramEnd"/>
      <w:r>
        <w:rPr>
          <w:rFonts w:ascii="Arial" w:hAnsi="Arial" w:cs="Arial"/>
          <w:color w:val="212529"/>
        </w:rPr>
        <w:t xml:space="preserve"> you will encounter during your time at the LBJ School, the reproductive health policies we see today have been shaped by multiple disciplinary perspectives and a wide variety of players and stakeholders. To become adept at evaluating, designing, and arguing for responsible reproductive health policy, you must build a strong foundation of knowledge</w:t>
      </w:r>
      <w:r w:rsidR="00ED3C75">
        <w:rPr>
          <w:rFonts w:ascii="Arial" w:hAnsi="Arial" w:cs="Arial"/>
          <w:color w:val="212529"/>
        </w:rPr>
        <w:t xml:space="preserve">, </w:t>
      </w:r>
      <w:r>
        <w:rPr>
          <w:rFonts w:ascii="Arial" w:hAnsi="Arial" w:cs="Arial"/>
          <w:color w:val="212529"/>
        </w:rPr>
        <w:t>develop the skills necessary to apply and communicate that knowledge</w:t>
      </w:r>
      <w:r w:rsidR="00ED3C75">
        <w:rPr>
          <w:rFonts w:ascii="Arial" w:hAnsi="Arial" w:cs="Arial"/>
          <w:color w:val="212529"/>
        </w:rPr>
        <w:t>, and hone your ability to consider multiple, often conflicting, perspectives.</w:t>
      </w:r>
      <w:r>
        <w:rPr>
          <w:rFonts w:ascii="Arial" w:hAnsi="Arial" w:cs="Arial"/>
          <w:color w:val="212529"/>
        </w:rPr>
        <w:t xml:space="preserve"> This class is designed to help you to do those things. </w:t>
      </w:r>
    </w:p>
    <w:p w14:paraId="64BFC455" w14:textId="77777777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By the end of the </w:t>
      </w:r>
      <w:proofErr w:type="gramStart"/>
      <w:r>
        <w:rPr>
          <w:rFonts w:ascii="Arial" w:hAnsi="Arial" w:cs="Arial"/>
          <w:color w:val="212529"/>
        </w:rPr>
        <w:t>semester</w:t>
      </w:r>
      <w:proofErr w:type="gramEnd"/>
      <w:r>
        <w:rPr>
          <w:rFonts w:ascii="Arial" w:hAnsi="Arial" w:cs="Arial"/>
          <w:color w:val="212529"/>
        </w:rPr>
        <w:t xml:space="preserve"> you will have had the opportunity to: </w:t>
      </w:r>
    </w:p>
    <w:p w14:paraId="2BDBCE64" w14:textId="1C1DF75B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1) Understand the historical trajectory of reproductive health policies</w:t>
      </w:r>
      <w:r w:rsidR="00ED3C75">
        <w:rPr>
          <w:rFonts w:ascii="Arial" w:hAnsi="Arial" w:cs="Arial"/>
          <w:color w:val="212529"/>
        </w:rPr>
        <w:t xml:space="preserve"> and the legal frameworks that govern reproductive rights in the US.</w:t>
      </w:r>
    </w:p>
    <w:p w14:paraId="2A89A02E" w14:textId="77777777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2) Get comfortable with the biological processes underpinning human capacity for reproduction and fertility control. </w:t>
      </w:r>
    </w:p>
    <w:p w14:paraId="7CD2D3FB" w14:textId="5568D50C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3) Become familiar with the most important research in key reproductive </w:t>
      </w:r>
      <w:r w:rsidR="00ED3C75">
        <w:rPr>
          <w:rFonts w:ascii="Arial" w:hAnsi="Arial" w:cs="Arial"/>
          <w:color w:val="212529"/>
        </w:rPr>
        <w:t xml:space="preserve">policy </w:t>
      </w:r>
      <w:r>
        <w:rPr>
          <w:rFonts w:ascii="Arial" w:hAnsi="Arial" w:cs="Arial"/>
          <w:color w:val="212529"/>
        </w:rPr>
        <w:t xml:space="preserve">topic areas and develop in-depth knowledge of your </w:t>
      </w:r>
      <w:proofErr w:type="gramStart"/>
      <w:r>
        <w:rPr>
          <w:rFonts w:ascii="Arial" w:hAnsi="Arial" w:cs="Arial"/>
          <w:color w:val="212529"/>
        </w:rPr>
        <w:t>particular area</w:t>
      </w:r>
      <w:proofErr w:type="gramEnd"/>
      <w:r>
        <w:rPr>
          <w:rFonts w:ascii="Arial" w:hAnsi="Arial" w:cs="Arial"/>
          <w:color w:val="212529"/>
        </w:rPr>
        <w:t xml:space="preserve"> of interest. </w:t>
      </w:r>
    </w:p>
    <w:p w14:paraId="7C2D9A9A" w14:textId="0A3AF0C3" w:rsidR="00ED3C75" w:rsidRDefault="00ED3C75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4) View complex reproductive health policy issues from multiple philosophical and ethical perspectives.</w:t>
      </w:r>
    </w:p>
    <w:p w14:paraId="3F1B4B21" w14:textId="4D900412" w:rsidR="009F4261" w:rsidRDefault="00ED3C75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5</w:t>
      </w:r>
      <w:r w:rsidR="009F4261">
        <w:rPr>
          <w:rFonts w:ascii="Arial" w:hAnsi="Arial" w:cs="Arial"/>
          <w:color w:val="212529"/>
        </w:rPr>
        <w:t>) Critique and synthesize evidence to evaluate reproductive health policies and apply your knowledge to make policy recommendations. </w:t>
      </w:r>
    </w:p>
    <w:p w14:paraId="151E1013" w14:textId="7633DC84" w:rsidR="009F4261" w:rsidRDefault="00ED3C75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6</w:t>
      </w:r>
      <w:r w:rsidR="009F4261">
        <w:rPr>
          <w:rFonts w:ascii="Arial" w:hAnsi="Arial" w:cs="Arial"/>
          <w:color w:val="212529"/>
        </w:rPr>
        <w:t xml:space="preserve">) Practice writing effectively on a reproductive health issue, both for a policy audience and for the </w:t>
      </w:r>
      <w:proofErr w:type="gramStart"/>
      <w:r w:rsidR="009F4261">
        <w:rPr>
          <w:rFonts w:ascii="Arial" w:hAnsi="Arial" w:cs="Arial"/>
          <w:color w:val="212529"/>
        </w:rPr>
        <w:t>general public</w:t>
      </w:r>
      <w:proofErr w:type="gramEnd"/>
      <w:r w:rsidR="009F4261">
        <w:rPr>
          <w:rFonts w:ascii="Arial" w:hAnsi="Arial" w:cs="Arial"/>
          <w:color w:val="212529"/>
        </w:rPr>
        <w:t>. </w:t>
      </w:r>
    </w:p>
    <w:p w14:paraId="3D5B6FA3" w14:textId="0E56A526" w:rsidR="009F4261" w:rsidRDefault="00ED3C75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7</w:t>
      </w:r>
      <w:r w:rsidR="009F4261">
        <w:rPr>
          <w:rFonts w:ascii="Arial" w:hAnsi="Arial" w:cs="Arial"/>
          <w:color w:val="212529"/>
        </w:rPr>
        <w:t>) Master the art of testimony––i.e. presenting oral arguments in favor of or against a policy under legislative or judicial consideration––to design and deliver a concise, compelling, and scientifically supported case for your point of view. </w:t>
      </w:r>
    </w:p>
    <w:p w14:paraId="77D685AC" w14:textId="58857FB7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The course format will be weekly seminars involving a mix of</w:t>
      </w:r>
      <w:r w:rsidR="00ED3C75">
        <w:rPr>
          <w:rFonts w:ascii="Arial" w:hAnsi="Arial" w:cs="Arial"/>
          <w:color w:val="212529"/>
        </w:rPr>
        <w:t xml:space="preserve"> interactive</w:t>
      </w:r>
      <w:r>
        <w:rPr>
          <w:rFonts w:ascii="Arial" w:hAnsi="Arial" w:cs="Arial"/>
          <w:color w:val="212529"/>
        </w:rPr>
        <w:t xml:space="preserve"> mini-lectures, discussion of assigned readings, policy analysis exercises, and presentations from guest speakers. </w:t>
      </w:r>
    </w:p>
    <w:p w14:paraId="7BD2FFEE" w14:textId="77777777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Requirements and expectations Student progress will be evaluated </w:t>
      </w:r>
      <w:proofErr w:type="gramStart"/>
      <w:r>
        <w:rPr>
          <w:rFonts w:ascii="Arial" w:hAnsi="Arial" w:cs="Arial"/>
          <w:color w:val="212529"/>
        </w:rPr>
        <w:t>on the basis of</w:t>
      </w:r>
      <w:proofErr w:type="gramEnd"/>
      <w:r>
        <w:rPr>
          <w:rFonts w:ascii="Arial" w:hAnsi="Arial" w:cs="Arial"/>
          <w:color w:val="212529"/>
        </w:rPr>
        <w:t xml:space="preserve"> performance along four criteria: </w:t>
      </w:r>
    </w:p>
    <w:p w14:paraId="68B1559A" w14:textId="438F125B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(1) </w:t>
      </w:r>
      <w:r w:rsidR="00ED3C75">
        <w:rPr>
          <w:rFonts w:ascii="Arial" w:hAnsi="Arial" w:cs="Arial"/>
          <w:color w:val="212529"/>
        </w:rPr>
        <w:t xml:space="preserve">completion of weekly reading, quality of </w:t>
      </w:r>
      <w:r>
        <w:rPr>
          <w:rFonts w:ascii="Arial" w:hAnsi="Arial" w:cs="Arial"/>
          <w:color w:val="212529"/>
        </w:rPr>
        <w:t>participation in class discussion</w:t>
      </w:r>
      <w:r w:rsidR="00ED3C75">
        <w:rPr>
          <w:rFonts w:ascii="Arial" w:hAnsi="Arial" w:cs="Arial"/>
          <w:color w:val="212529"/>
        </w:rPr>
        <w:t>,</w:t>
      </w:r>
      <w:r>
        <w:rPr>
          <w:rFonts w:ascii="Arial" w:hAnsi="Arial" w:cs="Arial"/>
          <w:color w:val="212529"/>
        </w:rPr>
        <w:t xml:space="preserve"> and observations on weekly reading throughout the semester; </w:t>
      </w:r>
    </w:p>
    <w:p w14:paraId="762DF6CB" w14:textId="79BCD4FA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(2) a</w:t>
      </w:r>
      <w:r w:rsidR="007A66B3">
        <w:rPr>
          <w:rFonts w:ascii="Arial" w:hAnsi="Arial" w:cs="Arial"/>
          <w:color w:val="212529"/>
        </w:rPr>
        <w:t xml:space="preserve"> group assignment consisting of an</w:t>
      </w:r>
      <w:r w:rsidR="00ED3C75">
        <w:rPr>
          <w:rFonts w:ascii="Arial" w:hAnsi="Arial" w:cs="Arial"/>
          <w:color w:val="212529"/>
        </w:rPr>
        <w:t xml:space="preserve"> in-class written and oral policy debate on </w:t>
      </w:r>
      <w:r>
        <w:rPr>
          <w:rFonts w:ascii="Arial" w:hAnsi="Arial" w:cs="Arial"/>
          <w:color w:val="212529"/>
        </w:rPr>
        <w:t>an assigned reproductive health topic; </w:t>
      </w:r>
    </w:p>
    <w:p w14:paraId="5C61C1A1" w14:textId="7EFF86A2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(3) an op-ed on a reproductive health topic of the student’s choice; and </w:t>
      </w:r>
    </w:p>
    <w:p w14:paraId="2D4E2F4E" w14:textId="18D00293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(4) </w:t>
      </w:r>
      <w:r w:rsidR="00ED3C75">
        <w:rPr>
          <w:rFonts w:ascii="Arial" w:hAnsi="Arial" w:cs="Arial"/>
          <w:color w:val="212529"/>
        </w:rPr>
        <w:t xml:space="preserve">an </w:t>
      </w:r>
      <w:r>
        <w:rPr>
          <w:rFonts w:ascii="Arial" w:hAnsi="Arial" w:cs="Arial"/>
          <w:color w:val="212529"/>
        </w:rPr>
        <w:t>oral testimony on a</w:t>
      </w:r>
      <w:r w:rsidR="00ED3C75">
        <w:rPr>
          <w:rFonts w:ascii="Arial" w:hAnsi="Arial" w:cs="Arial"/>
          <w:color w:val="212529"/>
        </w:rPr>
        <w:t xml:space="preserve"> different</w:t>
      </w:r>
      <w:r>
        <w:rPr>
          <w:rFonts w:ascii="Arial" w:hAnsi="Arial" w:cs="Arial"/>
          <w:color w:val="212529"/>
        </w:rPr>
        <w:t xml:space="preserve"> topic of the student’s choice. </w:t>
      </w:r>
    </w:p>
    <w:p w14:paraId="385CC159" w14:textId="797501BA" w:rsidR="007A66B3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The policy</w:t>
      </w:r>
      <w:r w:rsidR="00ED3C75">
        <w:rPr>
          <w:rFonts w:ascii="Arial" w:hAnsi="Arial" w:cs="Arial"/>
          <w:color w:val="212529"/>
        </w:rPr>
        <w:t xml:space="preserve"> debate</w:t>
      </w:r>
      <w:r>
        <w:rPr>
          <w:rFonts w:ascii="Arial" w:hAnsi="Arial" w:cs="Arial"/>
          <w:color w:val="212529"/>
        </w:rPr>
        <w:t xml:space="preserve"> will be a mid-term assignment.</w:t>
      </w:r>
    </w:p>
    <w:p w14:paraId="730E3ED6" w14:textId="76900681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The op-ed and testimony will be a final assignment and </w:t>
      </w:r>
      <w:r w:rsidR="00ED3C75">
        <w:rPr>
          <w:rFonts w:ascii="Arial" w:hAnsi="Arial" w:cs="Arial"/>
          <w:color w:val="212529"/>
        </w:rPr>
        <w:t xml:space="preserve">must each be on a </w:t>
      </w:r>
      <w:r>
        <w:rPr>
          <w:rFonts w:ascii="Arial" w:hAnsi="Arial" w:cs="Arial"/>
          <w:color w:val="212529"/>
        </w:rPr>
        <w:t>different topic. </w:t>
      </w:r>
    </w:p>
    <w:p w14:paraId="44AC5CD8" w14:textId="452EBA8E" w:rsidR="007A66B3" w:rsidRDefault="007A66B3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Undergraduates will complete the same course work and assignments as graduate students but will be graded according to a set of expectations appropriate to their educational level.</w:t>
      </w:r>
    </w:p>
    <w:p w14:paraId="048D9121" w14:textId="53F849A5" w:rsidR="009F4261" w:rsidRDefault="009F4261" w:rsidP="009F4261">
      <w:pPr>
        <w:pStyle w:val="NormalWeb"/>
        <w:spacing w:before="0" w:beforeAutospacing="0" w:after="36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Readings</w:t>
      </w:r>
      <w:r w:rsidR="00ED3C75">
        <w:rPr>
          <w:rFonts w:ascii="Arial" w:hAnsi="Arial" w:cs="Arial"/>
          <w:color w:val="212529"/>
        </w:rPr>
        <w:t>:</w:t>
      </w:r>
      <w:r>
        <w:rPr>
          <w:rFonts w:ascii="Arial" w:hAnsi="Arial" w:cs="Arial"/>
          <w:color w:val="212529"/>
        </w:rPr>
        <w:t xml:space="preserve"> Students are not expected to purchase any texts for this course. All assigned readings will be provided via Canvas</w:t>
      </w:r>
      <w:r w:rsidR="00ED3C75">
        <w:rPr>
          <w:rFonts w:ascii="Arial" w:hAnsi="Arial" w:cs="Arial"/>
          <w:color w:val="212529"/>
        </w:rPr>
        <w:t xml:space="preserve"> or UT Libraries</w:t>
      </w:r>
      <w:r>
        <w:rPr>
          <w:rFonts w:ascii="Arial" w:hAnsi="Arial" w:cs="Arial"/>
          <w:color w:val="212529"/>
        </w:rPr>
        <w:t>. Students should expect to complete approximately 40</w:t>
      </w:r>
      <w:r w:rsidR="00ED3C75">
        <w:rPr>
          <w:rFonts w:ascii="Arial" w:hAnsi="Arial" w:cs="Arial"/>
          <w:color w:val="212529"/>
        </w:rPr>
        <w:t>-50</w:t>
      </w:r>
      <w:r>
        <w:rPr>
          <w:rFonts w:ascii="Arial" w:hAnsi="Arial" w:cs="Arial"/>
          <w:color w:val="212529"/>
        </w:rPr>
        <w:t xml:space="preserve"> pages of reading per week. The reading load for this course is intentionally moderate: the emphasis is on thoughtful reflection rather than simply making it to the end of an assigned number of pages. Other media, including videos and websites may also be assigned.</w:t>
      </w:r>
    </w:p>
    <w:p w14:paraId="7E61191C" w14:textId="77777777" w:rsidR="0058708C" w:rsidRDefault="0058708C"/>
    <w:sectPr w:rsidR="005870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61"/>
    <w:rsid w:val="0027679A"/>
    <w:rsid w:val="003F5CC8"/>
    <w:rsid w:val="004D388B"/>
    <w:rsid w:val="0058708C"/>
    <w:rsid w:val="00601652"/>
    <w:rsid w:val="006413D4"/>
    <w:rsid w:val="006B6B5D"/>
    <w:rsid w:val="006D7EBC"/>
    <w:rsid w:val="006E6E8C"/>
    <w:rsid w:val="007A66B3"/>
    <w:rsid w:val="009F4261"/>
    <w:rsid w:val="00A210A5"/>
    <w:rsid w:val="00C57605"/>
    <w:rsid w:val="00CE2746"/>
    <w:rsid w:val="00DB5982"/>
    <w:rsid w:val="00ED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FA0124"/>
  <w15:chartTrackingRefBased/>
  <w15:docId w15:val="{40C9FA19-9501-4F4E-9E57-FA0E2836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2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2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2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2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2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2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2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2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2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2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26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F4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Aiken, Abigail R</dc:creator>
  <cp:keywords/>
  <dc:description/>
  <cp:lastModifiedBy>Aiken, Abigail R</cp:lastModifiedBy>
  <cp:revision>2</cp:revision>
  <dcterms:created xsi:type="dcterms:W3CDTF">2026-09-18T13:24:00Z</dcterms:created>
  <dcterms:modified xsi:type="dcterms:W3CDTF">2026-09-18T13:24:00Z</dcterms:modified>
</cp:coreProperties>
</file>