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1119" w14:textId="67E4D493" w:rsidR="00ED2BD1" w:rsidRDefault="00727404">
      <w:r>
        <w:t xml:space="preserve">Course Description: </w:t>
      </w:r>
    </w:p>
    <w:p w14:paraId="7EA38A9A" w14:textId="77777777" w:rsidR="00727404" w:rsidRDefault="00727404" w:rsidP="00727404">
      <w:pPr>
        <w:pStyle w:val="Default"/>
        <w:jc w:val="both"/>
        <w:rPr>
          <w:color w:val="auto"/>
          <w:shd w:val="clear" w:color="auto" w:fill="FFFFFF"/>
        </w:rPr>
      </w:pPr>
      <w:r w:rsidRPr="005E2318">
        <w:t>The objectives of this course are to help students understand the basics about energy markets and regulations and be able to apply economics tools to the analysis of energy markets and policies. The course is divided into</w:t>
      </w:r>
      <w:r>
        <w:t xml:space="preserve"> three</w:t>
      </w:r>
      <w:r w:rsidRPr="005E2318">
        <w:t xml:space="preserve"> parts. The first part</w:t>
      </w:r>
      <w:r w:rsidRPr="005E2318">
        <w:rPr>
          <w:color w:val="222222"/>
          <w:shd w:val="clear" w:color="auto" w:fill="FFFFFF"/>
        </w:rPr>
        <w:t xml:space="preserve"> focuses on the</w:t>
      </w:r>
      <w:r w:rsidRPr="005E2318">
        <w:rPr>
          <w:rStyle w:val="apple-converted-space"/>
          <w:color w:val="222222"/>
          <w:shd w:val="clear" w:color="auto" w:fill="FFFFFF"/>
        </w:rPr>
        <w:t> </w:t>
      </w:r>
      <w:r w:rsidRPr="005E2318">
        <w:rPr>
          <w:rStyle w:val="il"/>
          <w:color w:val="222222"/>
          <w:shd w:val="clear" w:color="auto" w:fill="FFFFFF"/>
        </w:rPr>
        <w:t>economic</w:t>
      </w:r>
      <w:r w:rsidRPr="005E2318">
        <w:rPr>
          <w:rStyle w:val="apple-converted-space"/>
          <w:color w:val="222222"/>
          <w:shd w:val="clear" w:color="auto" w:fill="FFFFFF"/>
        </w:rPr>
        <w:t> </w:t>
      </w:r>
      <w:r w:rsidRPr="005E2318">
        <w:rPr>
          <w:color w:val="222222"/>
          <w:shd w:val="clear" w:color="auto" w:fill="FFFFFF"/>
        </w:rPr>
        <w:t>drivers of energy production and use, and transportation and storage of</w:t>
      </w:r>
      <w:r w:rsidRPr="005E2318">
        <w:rPr>
          <w:rStyle w:val="apple-converted-space"/>
          <w:color w:val="222222"/>
          <w:shd w:val="clear" w:color="auto" w:fill="FFFFFF"/>
        </w:rPr>
        <w:t> </w:t>
      </w:r>
      <w:r w:rsidRPr="005E2318">
        <w:rPr>
          <w:rStyle w:val="il"/>
          <w:color w:val="222222"/>
          <w:shd w:val="clear" w:color="auto" w:fill="FFFFFF"/>
        </w:rPr>
        <w:t xml:space="preserve">energy </w:t>
      </w:r>
      <w:r w:rsidRPr="005E2318">
        <w:rPr>
          <w:color w:val="222222"/>
          <w:shd w:val="clear" w:color="auto" w:fill="FFFFFF"/>
        </w:rPr>
        <w:t xml:space="preserve">commodities. The second part covers regulation and competition in </w:t>
      </w:r>
      <w:r w:rsidRPr="005E2318">
        <w:rPr>
          <w:rStyle w:val="il"/>
          <w:color w:val="222222"/>
          <w:shd w:val="clear" w:color="auto" w:fill="FFFFFF"/>
        </w:rPr>
        <w:t>energy</w:t>
      </w:r>
      <w:r w:rsidRPr="005E2318">
        <w:rPr>
          <w:rStyle w:val="apple-converted-space"/>
          <w:color w:val="222222"/>
          <w:shd w:val="clear" w:color="auto" w:fill="FFFFFF"/>
        </w:rPr>
        <w:t> </w:t>
      </w:r>
      <w:r w:rsidRPr="005E2318">
        <w:rPr>
          <w:color w:val="222222"/>
          <w:shd w:val="clear" w:color="auto" w:fill="FFFFFF"/>
        </w:rPr>
        <w:t>markets. In the third part, we examine policies designed to mitigate the impact of</w:t>
      </w:r>
      <w:r w:rsidRPr="005E2318">
        <w:rPr>
          <w:rStyle w:val="apple-converted-space"/>
          <w:color w:val="222222"/>
          <w:shd w:val="clear" w:color="auto" w:fill="FFFFFF"/>
        </w:rPr>
        <w:t> </w:t>
      </w:r>
      <w:r w:rsidRPr="005E2318">
        <w:rPr>
          <w:rStyle w:val="il"/>
          <w:color w:val="222222"/>
          <w:shd w:val="clear" w:color="auto" w:fill="FFFFFF"/>
        </w:rPr>
        <w:t>energy</w:t>
      </w:r>
      <w:r w:rsidRPr="005E2318">
        <w:rPr>
          <w:rStyle w:val="apple-converted-space"/>
          <w:color w:val="222222"/>
          <w:shd w:val="clear" w:color="auto" w:fill="FFFFFF"/>
        </w:rPr>
        <w:t> </w:t>
      </w:r>
      <w:r w:rsidRPr="005E2318">
        <w:rPr>
          <w:color w:val="222222"/>
          <w:shd w:val="clear" w:color="auto" w:fill="FFFFFF"/>
        </w:rPr>
        <w:t xml:space="preserve">production and consumption on the environment, such as emissions trading programs, </w:t>
      </w:r>
      <w:r w:rsidRPr="005E2318">
        <w:rPr>
          <w:color w:val="auto"/>
          <w:shd w:val="clear" w:color="auto" w:fill="FFFFFF"/>
        </w:rPr>
        <w:t>renewable fuel standards, and renewable portfolio standards.</w:t>
      </w:r>
      <w:r>
        <w:rPr>
          <w:color w:val="auto"/>
          <w:shd w:val="clear" w:color="auto" w:fill="FFFFFF"/>
        </w:rPr>
        <w:t xml:space="preserve"> </w:t>
      </w:r>
      <w:r w:rsidRPr="006D5852">
        <w:rPr>
          <w:color w:val="auto"/>
          <w:shd w:val="clear" w:color="auto" w:fill="FFFFFF"/>
        </w:rPr>
        <w:t>Throughout the course, we will explore and analyze examples of energy markets and policies from around the world</w:t>
      </w:r>
      <w:r>
        <w:rPr>
          <w:color w:val="auto"/>
          <w:shd w:val="clear" w:color="auto" w:fill="FFFFFF"/>
        </w:rPr>
        <w:t>.</w:t>
      </w:r>
    </w:p>
    <w:p w14:paraId="63093147" w14:textId="77777777" w:rsidR="00727404" w:rsidRDefault="00727404" w:rsidP="00727404">
      <w:pPr>
        <w:pStyle w:val="Default"/>
        <w:jc w:val="both"/>
        <w:rPr>
          <w:color w:val="auto"/>
          <w:shd w:val="clear" w:color="auto" w:fill="FFFFFF"/>
        </w:rPr>
      </w:pPr>
    </w:p>
    <w:p w14:paraId="72B44A08" w14:textId="77777777" w:rsidR="00727404" w:rsidRPr="00157D82" w:rsidRDefault="00727404" w:rsidP="00727404">
      <w:pPr>
        <w:tabs>
          <w:tab w:val="left" w:pos="2505"/>
        </w:tabs>
        <w:rPr>
          <w:rFonts w:ascii="Times New Roman" w:hAnsi="Times New Roman" w:cs="Times New Roman"/>
          <w:color w:val="222222"/>
          <w:shd w:val="clear" w:color="auto" w:fill="FFFFFF"/>
        </w:rPr>
      </w:pPr>
      <w:r w:rsidRPr="00157D82">
        <w:rPr>
          <w:rFonts w:ascii="Times New Roman" w:hAnsi="Times New Roman" w:cs="Times New Roman"/>
          <w:color w:val="222222"/>
          <w:shd w:val="clear" w:color="auto" w:fill="FFFFFF"/>
        </w:rPr>
        <w:t>Having successfully completed this course, the student will be able to:</w:t>
      </w:r>
    </w:p>
    <w:p w14:paraId="0988FB90" w14:textId="77777777" w:rsidR="00727404" w:rsidRPr="00157D82" w:rsidRDefault="00727404" w:rsidP="00727404">
      <w:pPr>
        <w:pStyle w:val="ListParagraph"/>
        <w:numPr>
          <w:ilvl w:val="0"/>
          <w:numId w:val="1"/>
        </w:numPr>
        <w:tabs>
          <w:tab w:val="left" w:pos="2505"/>
        </w:tabs>
        <w:spacing w:after="0" w:line="240" w:lineRule="auto"/>
        <w:rPr>
          <w:rFonts w:ascii="Times New Roman" w:hAnsi="Times New Roman" w:cs="Times New Roman"/>
          <w:color w:val="222222"/>
          <w:shd w:val="clear" w:color="auto" w:fill="FFFFFF"/>
        </w:rPr>
      </w:pPr>
      <w:r w:rsidRPr="00157D82">
        <w:rPr>
          <w:rFonts w:ascii="Times New Roman" w:hAnsi="Times New Roman" w:cs="Times New Roman"/>
          <w:color w:val="222222"/>
          <w:shd w:val="clear" w:color="auto" w:fill="FFFFFF"/>
        </w:rPr>
        <w:t>Examine current and historical energy sources, market structures, and policies.</w:t>
      </w:r>
    </w:p>
    <w:p w14:paraId="67277117" w14:textId="77777777" w:rsidR="00727404" w:rsidRPr="00157D82" w:rsidRDefault="00727404" w:rsidP="00727404">
      <w:pPr>
        <w:pStyle w:val="ListParagraph"/>
        <w:numPr>
          <w:ilvl w:val="0"/>
          <w:numId w:val="1"/>
        </w:numPr>
        <w:tabs>
          <w:tab w:val="left" w:pos="2505"/>
        </w:tabs>
        <w:spacing w:after="0" w:line="240" w:lineRule="auto"/>
        <w:rPr>
          <w:rFonts w:ascii="Times New Roman" w:hAnsi="Times New Roman" w:cs="Times New Roman"/>
          <w:color w:val="222222"/>
          <w:shd w:val="clear" w:color="auto" w:fill="FFFFFF"/>
        </w:rPr>
      </w:pPr>
      <w:r w:rsidRPr="00157D82">
        <w:rPr>
          <w:rFonts w:ascii="Times New Roman" w:hAnsi="Times New Roman" w:cs="Times New Roman"/>
          <w:color w:val="222222"/>
          <w:shd w:val="clear" w:color="auto" w:fill="FFFFFF"/>
        </w:rPr>
        <w:t>Apply economic models to the analysis of energy markets and regulations.</w:t>
      </w:r>
    </w:p>
    <w:p w14:paraId="6F2A7EE2" w14:textId="77777777" w:rsidR="00727404" w:rsidRPr="007F679F" w:rsidRDefault="00727404" w:rsidP="00727404">
      <w:pPr>
        <w:pStyle w:val="ListParagraph"/>
        <w:numPr>
          <w:ilvl w:val="0"/>
          <w:numId w:val="1"/>
        </w:numPr>
        <w:tabs>
          <w:tab w:val="left" w:pos="2505"/>
        </w:tabs>
        <w:spacing w:after="0" w:line="240" w:lineRule="auto"/>
        <w:rPr>
          <w:rFonts w:ascii="Times New Roman" w:hAnsi="Times New Roman" w:cs="Times New Roman"/>
          <w:color w:val="222222"/>
          <w:shd w:val="clear" w:color="auto" w:fill="FFFFFF"/>
        </w:rPr>
      </w:pPr>
      <w:r w:rsidRPr="00157D82">
        <w:rPr>
          <w:rFonts w:ascii="Times New Roman" w:hAnsi="Times New Roman" w:cs="Times New Roman"/>
          <w:color w:val="222222"/>
          <w:shd w:val="clear" w:color="auto" w:fill="FFFFFF"/>
        </w:rPr>
        <w:t>Evaluate and compare the environmental, efficiency, and equity impacts of energy-</w:t>
      </w:r>
      <w:r w:rsidRPr="007F679F">
        <w:rPr>
          <w:rFonts w:ascii="Times New Roman" w:hAnsi="Times New Roman" w:cs="Times New Roman"/>
          <w:color w:val="222222"/>
          <w:shd w:val="clear" w:color="auto" w:fill="FFFFFF"/>
        </w:rPr>
        <w:t xml:space="preserve">related environmental regulations. </w:t>
      </w:r>
    </w:p>
    <w:p w14:paraId="4C5283C9" w14:textId="77777777" w:rsidR="00727404" w:rsidRPr="007F679F" w:rsidRDefault="00727404" w:rsidP="00727404">
      <w:pPr>
        <w:pStyle w:val="ListParagraph"/>
        <w:numPr>
          <w:ilvl w:val="0"/>
          <w:numId w:val="1"/>
        </w:numPr>
        <w:tabs>
          <w:tab w:val="left" w:pos="2505"/>
        </w:tabs>
        <w:spacing w:after="0" w:line="240" w:lineRule="auto"/>
        <w:rPr>
          <w:rFonts w:ascii="Times New Roman" w:hAnsi="Times New Roman" w:cs="Times New Roman"/>
        </w:rPr>
      </w:pPr>
      <w:r w:rsidRPr="007F679F">
        <w:rPr>
          <w:rFonts w:ascii="Times New Roman" w:hAnsi="Times New Roman" w:cs="Times New Roman"/>
          <w:color w:val="222222"/>
          <w:shd w:val="clear" w:color="auto" w:fill="FFFFFF"/>
        </w:rPr>
        <w:t>Understand the similarities and differences between energy markets in developed and developing countries.</w:t>
      </w:r>
    </w:p>
    <w:p w14:paraId="5949C8A7" w14:textId="77777777" w:rsidR="00727404" w:rsidRDefault="00727404"/>
    <w:sectPr w:rsidR="00727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C7F23"/>
    <w:multiLevelType w:val="hybridMultilevel"/>
    <w:tmpl w:val="0B34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00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04"/>
    <w:rsid w:val="00020BAE"/>
    <w:rsid w:val="00727404"/>
    <w:rsid w:val="007F4723"/>
    <w:rsid w:val="0086707E"/>
    <w:rsid w:val="00887420"/>
    <w:rsid w:val="008F034D"/>
    <w:rsid w:val="00E02442"/>
    <w:rsid w:val="00ED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8C88"/>
  <w15:chartTrackingRefBased/>
  <w15:docId w15:val="{5CE37B4C-8738-4E9E-B91C-2650A2BB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404"/>
    <w:rPr>
      <w:rFonts w:eastAsiaTheme="majorEastAsia" w:cstheme="majorBidi"/>
      <w:color w:val="272727" w:themeColor="text1" w:themeTint="D8"/>
    </w:rPr>
  </w:style>
  <w:style w:type="paragraph" w:styleId="Title">
    <w:name w:val="Title"/>
    <w:basedOn w:val="Normal"/>
    <w:next w:val="Normal"/>
    <w:link w:val="TitleChar"/>
    <w:uiPriority w:val="10"/>
    <w:qFormat/>
    <w:rsid w:val="00727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404"/>
    <w:pPr>
      <w:spacing w:before="160"/>
      <w:jc w:val="center"/>
    </w:pPr>
    <w:rPr>
      <w:i/>
      <w:iCs/>
      <w:color w:val="404040" w:themeColor="text1" w:themeTint="BF"/>
    </w:rPr>
  </w:style>
  <w:style w:type="character" w:customStyle="1" w:styleId="QuoteChar">
    <w:name w:val="Quote Char"/>
    <w:basedOn w:val="DefaultParagraphFont"/>
    <w:link w:val="Quote"/>
    <w:uiPriority w:val="29"/>
    <w:rsid w:val="00727404"/>
    <w:rPr>
      <w:i/>
      <w:iCs/>
      <w:color w:val="404040" w:themeColor="text1" w:themeTint="BF"/>
    </w:rPr>
  </w:style>
  <w:style w:type="paragraph" w:styleId="ListParagraph">
    <w:name w:val="List Paragraph"/>
    <w:aliases w:val="Heading2"/>
    <w:basedOn w:val="Normal"/>
    <w:uiPriority w:val="34"/>
    <w:qFormat/>
    <w:rsid w:val="00727404"/>
    <w:pPr>
      <w:ind w:left="720"/>
      <w:contextualSpacing/>
    </w:pPr>
  </w:style>
  <w:style w:type="character" w:styleId="IntenseEmphasis">
    <w:name w:val="Intense Emphasis"/>
    <w:basedOn w:val="DefaultParagraphFont"/>
    <w:uiPriority w:val="21"/>
    <w:qFormat/>
    <w:rsid w:val="00727404"/>
    <w:rPr>
      <w:i/>
      <w:iCs/>
      <w:color w:val="0F4761" w:themeColor="accent1" w:themeShade="BF"/>
    </w:rPr>
  </w:style>
  <w:style w:type="paragraph" w:styleId="IntenseQuote">
    <w:name w:val="Intense Quote"/>
    <w:basedOn w:val="Normal"/>
    <w:next w:val="Normal"/>
    <w:link w:val="IntenseQuoteChar"/>
    <w:uiPriority w:val="30"/>
    <w:qFormat/>
    <w:rsid w:val="00727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404"/>
    <w:rPr>
      <w:i/>
      <w:iCs/>
      <w:color w:val="0F4761" w:themeColor="accent1" w:themeShade="BF"/>
    </w:rPr>
  </w:style>
  <w:style w:type="character" w:styleId="IntenseReference">
    <w:name w:val="Intense Reference"/>
    <w:basedOn w:val="DefaultParagraphFont"/>
    <w:uiPriority w:val="32"/>
    <w:qFormat/>
    <w:rsid w:val="00727404"/>
    <w:rPr>
      <w:b/>
      <w:bCs/>
      <w:smallCaps/>
      <w:color w:val="0F4761" w:themeColor="accent1" w:themeShade="BF"/>
      <w:spacing w:val="5"/>
    </w:rPr>
  </w:style>
  <w:style w:type="paragraph" w:customStyle="1" w:styleId="Default">
    <w:name w:val="Default"/>
    <w:rsid w:val="00727404"/>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apple-converted-space">
    <w:name w:val="apple-converted-space"/>
    <w:basedOn w:val="DefaultParagraphFont"/>
    <w:rsid w:val="00727404"/>
  </w:style>
  <w:style w:type="character" w:customStyle="1" w:styleId="il">
    <w:name w:val="il"/>
    <w:basedOn w:val="DefaultParagraphFont"/>
    <w:rsid w:val="0072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1063</Characters>
  <Application>Microsoft Office Word</Application>
  <DocSecurity>0</DocSecurity>
  <Lines>18</Lines>
  <Paragraphs>8</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Chi L</dc:creator>
  <cp:keywords/>
  <dc:description/>
  <cp:lastModifiedBy>Ta, Chi L</cp:lastModifiedBy>
  <cp:revision>1</cp:revision>
  <dcterms:created xsi:type="dcterms:W3CDTF">2026-03-16T22:32:00Z</dcterms:created>
  <dcterms:modified xsi:type="dcterms:W3CDTF">2026-03-16T22:34:00Z</dcterms:modified>
</cp:coreProperties>
</file>